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4CA7" w14:textId="209D9854" w:rsidR="004B62E1" w:rsidRPr="004B62E1" w:rsidRDefault="004B62E1" w:rsidP="004B62E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2E1">
        <w:rPr>
          <w:rFonts w:ascii="Times New Roman" w:hAnsi="Times New Roman" w:cs="Times New Roman"/>
          <w:b/>
          <w:bCs/>
          <w:sz w:val="28"/>
          <w:szCs w:val="28"/>
        </w:rPr>
        <w:t>Анализ ценовой ситуации на социально значимые товары первой необходимости по итогам 2023 года</w:t>
      </w:r>
    </w:p>
    <w:p w14:paraId="2C130122" w14:textId="5910D52F" w:rsidR="001E7AFC" w:rsidRDefault="00965755" w:rsidP="004B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а</w:t>
      </w:r>
      <w:r w:rsidR="006A7D01">
        <w:rPr>
          <w:rFonts w:ascii="Times New Roman" w:hAnsi="Times New Roman" w:cs="Times New Roman"/>
          <w:sz w:val="24"/>
          <w:szCs w:val="24"/>
        </w:rPr>
        <w:t xml:space="preserve">дминистрацией Чунского района </w:t>
      </w:r>
      <w:r>
        <w:rPr>
          <w:rFonts w:ascii="Times New Roman" w:hAnsi="Times New Roman" w:cs="Times New Roman"/>
          <w:sz w:val="24"/>
          <w:szCs w:val="24"/>
        </w:rPr>
        <w:t>продолжена</w:t>
      </w:r>
      <w:r w:rsidR="006A7D01">
        <w:rPr>
          <w:rFonts w:ascii="Times New Roman" w:hAnsi="Times New Roman" w:cs="Times New Roman"/>
          <w:sz w:val="24"/>
          <w:szCs w:val="24"/>
        </w:rPr>
        <w:t xml:space="preserve"> работа по отслеживанию уровня цен </w:t>
      </w:r>
      <w:r>
        <w:rPr>
          <w:rFonts w:ascii="Times New Roman" w:hAnsi="Times New Roman" w:cs="Times New Roman"/>
          <w:sz w:val="24"/>
          <w:szCs w:val="24"/>
        </w:rPr>
        <w:t xml:space="preserve">30 продовольственных товаров </w:t>
      </w:r>
      <w:r w:rsidR="006A7D01">
        <w:rPr>
          <w:rFonts w:ascii="Times New Roman" w:hAnsi="Times New Roman" w:cs="Times New Roman"/>
          <w:sz w:val="24"/>
          <w:szCs w:val="24"/>
        </w:rPr>
        <w:t xml:space="preserve">и товарных запасов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="006A7D01">
        <w:rPr>
          <w:rFonts w:ascii="Times New Roman" w:hAnsi="Times New Roman" w:cs="Times New Roman"/>
          <w:sz w:val="24"/>
          <w:szCs w:val="24"/>
        </w:rPr>
        <w:t>социально значимы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A7D01">
        <w:rPr>
          <w:rFonts w:ascii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A7D01">
        <w:rPr>
          <w:rFonts w:ascii="Times New Roman" w:hAnsi="Times New Roman" w:cs="Times New Roman"/>
          <w:sz w:val="24"/>
          <w:szCs w:val="24"/>
        </w:rPr>
        <w:t xml:space="preserve"> первой необходимости. Насыщенность рынка Чунского района основными товарами </w:t>
      </w:r>
      <w:r>
        <w:rPr>
          <w:rFonts w:ascii="Times New Roman" w:hAnsi="Times New Roman" w:cs="Times New Roman"/>
          <w:sz w:val="24"/>
          <w:szCs w:val="24"/>
        </w:rPr>
        <w:t>отмечена</w:t>
      </w:r>
      <w:r w:rsidR="006A7D01">
        <w:rPr>
          <w:rFonts w:ascii="Times New Roman" w:hAnsi="Times New Roman" w:cs="Times New Roman"/>
          <w:sz w:val="24"/>
          <w:szCs w:val="24"/>
        </w:rPr>
        <w:t xml:space="preserve"> высокой, дефицита не наблюдалось.</w:t>
      </w:r>
    </w:p>
    <w:p w14:paraId="4C0CFF0A" w14:textId="77777777" w:rsidR="008440B3" w:rsidRDefault="00965755" w:rsidP="004B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информационно-аналитического наблюдения за динамикой цен показали, что с начала текущего года </w:t>
      </w:r>
      <w:r w:rsidRPr="00FF3150">
        <w:rPr>
          <w:rFonts w:ascii="Times New Roman" w:hAnsi="Times New Roman" w:cs="Times New Roman"/>
          <w:sz w:val="24"/>
          <w:szCs w:val="24"/>
          <w:u w:val="single"/>
        </w:rPr>
        <w:t>наибольший рост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1BB">
        <w:rPr>
          <w:rFonts w:ascii="Times New Roman" w:hAnsi="Times New Roman" w:cs="Times New Roman"/>
          <w:sz w:val="24"/>
          <w:szCs w:val="24"/>
        </w:rPr>
        <w:t xml:space="preserve">отмечен на продукцию животного происхождения: десяток яиц куриных </w:t>
      </w:r>
      <w:r w:rsidR="00FF3150">
        <w:rPr>
          <w:rFonts w:ascii="Times New Roman" w:hAnsi="Times New Roman" w:cs="Times New Roman"/>
          <w:sz w:val="24"/>
          <w:szCs w:val="24"/>
        </w:rPr>
        <w:t>(+56%), мясо свинины (+34%) и мясо говядины (+26%) за килограмм, тушка курицы (+29%) за килограмм.</w:t>
      </w:r>
      <w:r w:rsidR="008440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30662" w14:textId="71608F32" w:rsidR="008A1EF0" w:rsidRDefault="008440B3" w:rsidP="004B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высокая средняя цена на яйца куриные зафиксирована в начале декабря</w:t>
      </w:r>
      <w:r w:rsidR="008A1EF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141 рубль за десяток. </w:t>
      </w:r>
      <w:r w:rsidR="00481182">
        <w:rPr>
          <w:rFonts w:ascii="Times New Roman" w:hAnsi="Times New Roman" w:cs="Times New Roman"/>
          <w:sz w:val="24"/>
          <w:szCs w:val="24"/>
        </w:rPr>
        <w:t xml:space="preserve">Колебание розничных цен отмечено от 120 руб. до 176 руб. </w:t>
      </w:r>
      <w:r>
        <w:rPr>
          <w:rFonts w:ascii="Times New Roman" w:hAnsi="Times New Roman" w:cs="Times New Roman"/>
          <w:sz w:val="24"/>
          <w:szCs w:val="24"/>
        </w:rPr>
        <w:t>Данная тенденция носит общероссийский характер</w:t>
      </w:r>
      <w:r w:rsidR="006051FD">
        <w:rPr>
          <w:rFonts w:ascii="Times New Roman" w:hAnsi="Times New Roman" w:cs="Times New Roman"/>
          <w:sz w:val="24"/>
          <w:szCs w:val="24"/>
        </w:rPr>
        <w:t xml:space="preserve"> и связана с различными </w:t>
      </w:r>
      <w:r w:rsidR="008A1EF0">
        <w:rPr>
          <w:rFonts w:ascii="Times New Roman" w:hAnsi="Times New Roman" w:cs="Times New Roman"/>
          <w:sz w:val="24"/>
          <w:szCs w:val="24"/>
        </w:rPr>
        <w:t xml:space="preserve">экономическими </w:t>
      </w:r>
      <w:r w:rsidR="006051FD">
        <w:rPr>
          <w:rFonts w:ascii="Times New Roman" w:hAnsi="Times New Roman" w:cs="Times New Roman"/>
          <w:sz w:val="24"/>
          <w:szCs w:val="24"/>
        </w:rPr>
        <w:t>факторами</w:t>
      </w:r>
      <w:r w:rsidR="008A1EF0">
        <w:rPr>
          <w:rFonts w:ascii="Times New Roman" w:hAnsi="Times New Roman" w:cs="Times New Roman"/>
          <w:sz w:val="24"/>
          <w:szCs w:val="24"/>
        </w:rPr>
        <w:t xml:space="preserve">: увеличение стоимости медицинских препаратов и оборудования для производства яиц, удорожание зерна и кормов, снижение объемов производства из-за распространения «птичьего гриппа». </w:t>
      </w:r>
    </w:p>
    <w:p w14:paraId="2062538C" w14:textId="3A79C60F" w:rsidR="008A1EF0" w:rsidRPr="008A1EF0" w:rsidRDefault="008A1EF0" w:rsidP="004B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сдерживания розничных цен на данную продукцию по поручению Губернатора Иркутской области И.И. Кобзева проводится работа </w:t>
      </w:r>
      <w:r w:rsidR="006406D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6406D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8A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Меморандум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A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неповышении цен на яйцо куриное местного производства 1 и 2 категорий.</w:t>
      </w:r>
      <w:r w:rsidR="009B1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декабря 2023 года </w:t>
      </w:r>
      <w:r w:rsidRPr="008A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Меморандум был заключен между Правительством Иркутской области, местными производителями куриных яиц СХАО «Белореченское» и СПК «</w:t>
      </w:r>
      <w:proofErr w:type="spellStart"/>
      <w:r w:rsidRPr="008A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Окинский</w:t>
      </w:r>
      <w:proofErr w:type="spellEnd"/>
      <w:r w:rsidRPr="008A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крупнейшими региональными торговыми сетями «</w:t>
      </w:r>
      <w:proofErr w:type="spellStart"/>
      <w:r w:rsidRPr="008A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Слата</w:t>
      </w:r>
      <w:proofErr w:type="spellEnd"/>
      <w:r w:rsidRPr="008A1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«Хлеб-Соль», «Удача» и «Экономия». </w:t>
      </w:r>
      <w:r w:rsidR="009B1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Чунского района яйца </w:t>
      </w:r>
      <w:r w:rsidR="002A33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B1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регионального производителя реализуют незначительное количество торговых объектов, основная доля яиц куриных поступает в район из Красноярского края. </w:t>
      </w:r>
    </w:p>
    <w:p w14:paraId="3CE7B19B" w14:textId="453926AB" w:rsidR="00FF3150" w:rsidRDefault="00FF3150" w:rsidP="004B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2A33EF">
        <w:rPr>
          <w:rFonts w:ascii="Times New Roman" w:hAnsi="Times New Roman" w:cs="Times New Roman"/>
          <w:sz w:val="24"/>
          <w:szCs w:val="24"/>
        </w:rPr>
        <w:t xml:space="preserve">, в 2023 году, </w:t>
      </w:r>
      <w:r w:rsidRPr="005C289E">
        <w:rPr>
          <w:rFonts w:ascii="Times New Roman" w:hAnsi="Times New Roman" w:cs="Times New Roman"/>
          <w:sz w:val="24"/>
          <w:szCs w:val="24"/>
          <w:u w:val="single"/>
        </w:rPr>
        <w:t>выросли цены</w:t>
      </w:r>
      <w:r>
        <w:rPr>
          <w:rFonts w:ascii="Times New Roman" w:hAnsi="Times New Roman" w:cs="Times New Roman"/>
          <w:sz w:val="24"/>
          <w:szCs w:val="24"/>
        </w:rPr>
        <w:t xml:space="preserve"> на сахар (+12%), хлебобулочные изделия (+11%), колбасы сырокопчёные (+6%), муку пшеничную (+5%).</w:t>
      </w:r>
    </w:p>
    <w:p w14:paraId="31B77E1F" w14:textId="50E1A620" w:rsidR="005E4E56" w:rsidRDefault="005E4E56" w:rsidP="004B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Продолжился рост цен крупу рисовую (+11%), когда гречневая стала дешевле (-18%).</w:t>
      </w:r>
    </w:p>
    <w:p w14:paraId="7BAF0332" w14:textId="4FE73FBC" w:rsidR="005E4E56" w:rsidRDefault="005E4E56" w:rsidP="004B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Средние цены на </w:t>
      </w:r>
      <w:r w:rsidR="005C289E">
        <w:rPr>
          <w:rFonts w:ascii="Times New Roman" w:hAnsi="Times New Roman" w:cs="Times New Roman"/>
          <w:sz w:val="24"/>
          <w:szCs w:val="24"/>
        </w:rPr>
        <w:t>плодоовощную продукцию</w:t>
      </w:r>
      <w:r>
        <w:rPr>
          <w:rFonts w:ascii="Times New Roman" w:hAnsi="Times New Roman" w:cs="Times New Roman"/>
          <w:sz w:val="24"/>
          <w:szCs w:val="24"/>
        </w:rPr>
        <w:t xml:space="preserve"> зависели от сезонности. В июне отмечена высокая стоимость картофеля </w:t>
      </w:r>
      <w:r w:rsidR="005C28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76 руб</w:t>
      </w:r>
      <w:r w:rsidR="005C289E">
        <w:rPr>
          <w:rFonts w:ascii="Times New Roman" w:hAnsi="Times New Roman" w:cs="Times New Roman"/>
          <w:sz w:val="24"/>
          <w:szCs w:val="24"/>
        </w:rPr>
        <w:t>./кг</w:t>
      </w:r>
      <w:r>
        <w:rPr>
          <w:rFonts w:ascii="Times New Roman" w:hAnsi="Times New Roman" w:cs="Times New Roman"/>
          <w:sz w:val="24"/>
          <w:szCs w:val="24"/>
        </w:rPr>
        <w:t>, лука репчатого 74 руб</w:t>
      </w:r>
      <w:r w:rsidR="005C289E">
        <w:rPr>
          <w:rFonts w:ascii="Times New Roman" w:hAnsi="Times New Roman" w:cs="Times New Roman"/>
          <w:sz w:val="24"/>
          <w:szCs w:val="24"/>
        </w:rPr>
        <w:t>./кг</w:t>
      </w:r>
      <w:r>
        <w:rPr>
          <w:rFonts w:ascii="Times New Roman" w:hAnsi="Times New Roman" w:cs="Times New Roman"/>
          <w:sz w:val="24"/>
          <w:szCs w:val="24"/>
        </w:rPr>
        <w:t xml:space="preserve"> и капусты белокочанной 63 руб</w:t>
      </w:r>
      <w:r w:rsidR="005C289E">
        <w:rPr>
          <w:rFonts w:ascii="Times New Roman" w:hAnsi="Times New Roman" w:cs="Times New Roman"/>
          <w:sz w:val="24"/>
          <w:szCs w:val="24"/>
        </w:rPr>
        <w:t>./кг</w:t>
      </w:r>
      <w:r>
        <w:rPr>
          <w:rFonts w:ascii="Times New Roman" w:hAnsi="Times New Roman" w:cs="Times New Roman"/>
          <w:sz w:val="24"/>
          <w:szCs w:val="24"/>
        </w:rPr>
        <w:t>. В осенний период цены снизились и к концу года стали ниже, чем в декабре 2022 года</w:t>
      </w:r>
      <w:r w:rsidR="005C289E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морковь (-26%), лук репчатый (-12%) и картофель (-9%). Средняя цена за килограмм капусты белокочанной </w:t>
      </w:r>
      <w:r w:rsidR="005C289E">
        <w:rPr>
          <w:rFonts w:ascii="Times New Roman" w:hAnsi="Times New Roman" w:cs="Times New Roman"/>
          <w:sz w:val="24"/>
          <w:szCs w:val="24"/>
        </w:rPr>
        <w:t>стала выше на 16%.</w:t>
      </w:r>
    </w:p>
    <w:p w14:paraId="011659F9" w14:textId="034CD83D" w:rsidR="005C289E" w:rsidRDefault="005C289E" w:rsidP="004B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2A4">
        <w:rPr>
          <w:rFonts w:ascii="Times New Roman" w:hAnsi="Times New Roman" w:cs="Times New Roman"/>
          <w:sz w:val="24"/>
          <w:szCs w:val="24"/>
          <w:u w:val="single"/>
        </w:rPr>
        <w:t>Замедлился рост цен</w:t>
      </w:r>
      <w:r>
        <w:rPr>
          <w:rFonts w:ascii="Times New Roman" w:hAnsi="Times New Roman" w:cs="Times New Roman"/>
          <w:sz w:val="24"/>
          <w:szCs w:val="24"/>
        </w:rPr>
        <w:t xml:space="preserve"> на молочную продукцию, макаронные изделия, соль, чай чёрный байховый.</w:t>
      </w:r>
    </w:p>
    <w:p w14:paraId="36105388" w14:textId="3C8D584C" w:rsidR="005C289E" w:rsidRDefault="005C289E" w:rsidP="004B6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2A4">
        <w:rPr>
          <w:rFonts w:ascii="Times New Roman" w:hAnsi="Times New Roman" w:cs="Times New Roman"/>
          <w:sz w:val="24"/>
          <w:szCs w:val="24"/>
          <w:u w:val="single"/>
        </w:rPr>
        <w:t>Подешевели</w:t>
      </w:r>
      <w:r>
        <w:rPr>
          <w:rFonts w:ascii="Times New Roman" w:hAnsi="Times New Roman" w:cs="Times New Roman"/>
          <w:sz w:val="24"/>
          <w:szCs w:val="24"/>
        </w:rPr>
        <w:t xml:space="preserve"> консервы рыбные (-15%), </w:t>
      </w:r>
      <w:r w:rsidR="002852A4">
        <w:rPr>
          <w:rFonts w:ascii="Times New Roman" w:hAnsi="Times New Roman" w:cs="Times New Roman"/>
          <w:sz w:val="24"/>
          <w:szCs w:val="24"/>
        </w:rPr>
        <w:t>консервы мясные (-6%), масло подсолнечное (-19%).</w:t>
      </w:r>
    </w:p>
    <w:p w14:paraId="372B9E08" w14:textId="77777777" w:rsidR="006406DE" w:rsidRDefault="002A33EF" w:rsidP="004B62E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Социальную напряжённость в 2023 году </w:t>
      </w:r>
      <w:r w:rsidR="00F7340C">
        <w:rPr>
          <w:rFonts w:ascii="Times New Roman" w:hAnsi="Times New Roman" w:cs="Times New Roman"/>
          <w:sz w:val="24"/>
          <w:szCs w:val="24"/>
        </w:rPr>
        <w:t>вызвало значительное повышение цен на топливном рынке Чунского района. С марта по июнь с</w:t>
      </w:r>
      <w:r w:rsidR="00F7340C" w:rsidRPr="00F73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стоимость бензина марки АИ 92 выросла с 48 руб./литр до 56 руб./литр (+16,6%), марки АИ 95 – с 52 руб./литр до 60 руб./литр (+15,3%).</w:t>
      </w:r>
      <w:r w:rsidR="00F7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исключения </w:t>
      </w:r>
      <w:r w:rsidR="0000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 </w:t>
      </w:r>
      <w:r w:rsidR="00F73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необоснованного роста</w:t>
      </w:r>
      <w:r w:rsidR="0000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</w:t>
      </w:r>
      <w:r w:rsidR="00F7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Чунского района было направлено обращение в УФАС по Иркутской области, на которое получе</w:t>
      </w:r>
      <w:r w:rsidR="0000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разъяснения о том, что основной причиной роста розничных цен на топливо является рост цен в оптовом звене, в том числе рост биржевых цен на нефтепродукты. </w:t>
      </w:r>
    </w:p>
    <w:p w14:paraId="6628574D" w14:textId="6CB00137" w:rsidR="00F7340C" w:rsidRDefault="00006ADB" w:rsidP="004B62E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сообщили об основных факторах, которые отражаются на динамике розничных цен</w:t>
      </w:r>
      <w:r w:rsidR="004B62E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- налоговая нагрузка, повышение ставки акциза на автомобильный бензин и дизельное топливо, стоимость закупки в оптовом сегменте и расходы, связанные с доставкой.</w:t>
      </w:r>
    </w:p>
    <w:p w14:paraId="08F5D97F" w14:textId="48DF32FB" w:rsidR="004B62E1" w:rsidRPr="00F7340C" w:rsidRDefault="004B62E1" w:rsidP="004B62E1">
      <w:pPr>
        <w:tabs>
          <w:tab w:val="left" w:pos="1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фактов необоснованного повышения цен на социально значимые товары первой необходимости в 2023 году на территории Чунского района зафиксировано не было.</w:t>
      </w:r>
    </w:p>
    <w:p w14:paraId="15811DD9" w14:textId="67CFFEDD" w:rsidR="002A33EF" w:rsidRDefault="002A33EF" w:rsidP="006A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140AC" w14:textId="60CADEE6" w:rsidR="004B62E1" w:rsidRDefault="004B62E1" w:rsidP="006A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D56766" w14:textId="77777777" w:rsidR="004B62E1" w:rsidRDefault="004B62E1" w:rsidP="004B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развития </w:t>
      </w:r>
    </w:p>
    <w:p w14:paraId="61D60448" w14:textId="29763A49" w:rsidR="004B62E1" w:rsidRPr="00473071" w:rsidRDefault="004B62E1" w:rsidP="004B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администрации Чунского района                                                                        Е.С. Перфильева</w:t>
      </w:r>
    </w:p>
    <w:sectPr w:rsidR="004B62E1" w:rsidRPr="00473071" w:rsidSect="004B62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FC"/>
    <w:rsid w:val="00006ADB"/>
    <w:rsid w:val="001E7AFC"/>
    <w:rsid w:val="002852A4"/>
    <w:rsid w:val="002A33EF"/>
    <w:rsid w:val="00473071"/>
    <w:rsid w:val="00481182"/>
    <w:rsid w:val="004B62E1"/>
    <w:rsid w:val="005C289E"/>
    <w:rsid w:val="005E4E56"/>
    <w:rsid w:val="006051FD"/>
    <w:rsid w:val="006406DE"/>
    <w:rsid w:val="006A7D01"/>
    <w:rsid w:val="008440B3"/>
    <w:rsid w:val="008A1EF0"/>
    <w:rsid w:val="00965755"/>
    <w:rsid w:val="009B1CE7"/>
    <w:rsid w:val="00EE41BB"/>
    <w:rsid w:val="00F7340C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61F0"/>
  <w15:chartTrackingRefBased/>
  <w15:docId w15:val="{351FC2A9-112A-4744-A348-BD2EF56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2024-01-23T02:08:00Z</dcterms:created>
  <dcterms:modified xsi:type="dcterms:W3CDTF">2024-01-23T06:45:00Z</dcterms:modified>
</cp:coreProperties>
</file>